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31A5F" w14:textId="2030FA83" w:rsidR="00804627" w:rsidRPr="00075258" w:rsidRDefault="00804627" w:rsidP="00804627">
      <w:pPr>
        <w:spacing w:after="0"/>
        <w:ind w:firstLine="709"/>
        <w:jc w:val="center"/>
        <w:rPr>
          <w:b/>
          <w:bCs/>
        </w:rPr>
      </w:pPr>
      <w:r w:rsidRPr="00075258">
        <w:rPr>
          <w:b/>
          <w:bCs/>
        </w:rPr>
        <w:t>Количественная оценка влияния показателей</w:t>
      </w:r>
    </w:p>
    <w:p w14:paraId="12B3130C" w14:textId="5F8A016F" w:rsidR="00F12C76" w:rsidRDefault="00804627" w:rsidP="00804627">
      <w:pPr>
        <w:spacing w:after="0"/>
        <w:ind w:firstLine="709"/>
        <w:jc w:val="center"/>
        <w:rPr>
          <w:b/>
          <w:bCs/>
        </w:rPr>
      </w:pPr>
      <w:r w:rsidRPr="00075258">
        <w:rPr>
          <w:b/>
          <w:bCs/>
        </w:rPr>
        <w:t>на производительность подвижного состава</w:t>
      </w:r>
    </w:p>
    <w:p w14:paraId="4C65EC92" w14:textId="7D31706E" w:rsidR="00791F2B" w:rsidRDefault="00791F2B" w:rsidP="00791F2B">
      <w:pPr>
        <w:rPr>
          <w:b/>
          <w:bCs/>
        </w:rPr>
      </w:pPr>
    </w:p>
    <w:p w14:paraId="1D309FCE" w14:textId="77777777" w:rsidR="00791F2B" w:rsidRDefault="00791F2B" w:rsidP="00791F2B">
      <w:pPr>
        <w:jc w:val="center"/>
        <w:rPr>
          <w:b/>
        </w:rPr>
      </w:pPr>
      <w:r>
        <w:rPr>
          <w:b/>
        </w:rPr>
        <w:t>Общие положения</w:t>
      </w:r>
    </w:p>
    <w:p w14:paraId="6D6F7142" w14:textId="77777777" w:rsidR="00791F2B" w:rsidRDefault="00791F2B" w:rsidP="00791F2B">
      <w:pPr>
        <w:jc w:val="center"/>
        <w:rPr>
          <w:b/>
        </w:rPr>
      </w:pPr>
    </w:p>
    <w:p w14:paraId="6758DF7E" w14:textId="77777777" w:rsidR="00791F2B" w:rsidRDefault="00791F2B" w:rsidP="00D571B1">
      <w:pPr>
        <w:pStyle w:val="2"/>
        <w:jc w:val="both"/>
      </w:pPr>
      <w:r>
        <w:t xml:space="preserve">Одной </w:t>
      </w:r>
      <w:proofErr w:type="gramStart"/>
      <w:r>
        <w:t>из основных задач</w:t>
      </w:r>
      <w:proofErr w:type="gramEnd"/>
      <w:r>
        <w:t xml:space="preserve"> постоянно стоящих перед транспортом – это</w:t>
      </w:r>
    </w:p>
    <w:p w14:paraId="5782E1FA" w14:textId="77777777" w:rsidR="00791F2B" w:rsidRDefault="00791F2B" w:rsidP="00D571B1">
      <w:pPr>
        <w:spacing w:after="0"/>
        <w:jc w:val="both"/>
      </w:pPr>
      <w:r>
        <w:t>повышение его производительности.</w:t>
      </w:r>
    </w:p>
    <w:p w14:paraId="532421AA" w14:textId="77777777" w:rsidR="00791F2B" w:rsidRDefault="00791F2B" w:rsidP="00D571B1">
      <w:pPr>
        <w:pStyle w:val="a3"/>
      </w:pPr>
      <w:r>
        <w:t>Для правильного решения этой задачи необходимо знать влияние отдел</w:t>
      </w:r>
      <w:r>
        <w:t>ь</w:t>
      </w:r>
      <w:r>
        <w:t xml:space="preserve">ных технико-эксплуатационных показателей (ТЭП) на выработку подвижного состава. Теоретическая зависимость и влияние ТЭП </w:t>
      </w:r>
      <w:proofErr w:type="gramStart"/>
      <w:r>
        <w:t>определяется  по</w:t>
      </w:r>
      <w:proofErr w:type="gramEnd"/>
      <w:r>
        <w:t xml:space="preserve"> форм</w:t>
      </w:r>
      <w:r>
        <w:t>у</w:t>
      </w:r>
      <w:r>
        <w:t>ле:</w:t>
      </w:r>
    </w:p>
    <w:p w14:paraId="2C2C5B8A" w14:textId="77777777" w:rsidR="00791F2B" w:rsidRDefault="00791F2B" w:rsidP="00791F2B">
      <w:pPr>
        <w:ind w:firstLine="561"/>
        <w:jc w:val="both"/>
      </w:pPr>
      <w:r>
        <w:t xml:space="preserve">                                                                                             </w:t>
      </w:r>
    </w:p>
    <w:p w14:paraId="3CC07C5F" w14:textId="35475CD5" w:rsidR="00791F2B" w:rsidRDefault="00791F2B" w:rsidP="00D571B1">
      <w:pPr>
        <w:ind w:firstLine="561"/>
        <w:jc w:val="right"/>
      </w:pPr>
      <w:r>
        <w:t xml:space="preserve">                           </w:t>
      </w:r>
      <m:oMath>
        <m:sSubSup>
          <m:sSubSupPr>
            <m:ctrlPr>
              <w:rPr>
                <w:rFonts w:ascii="Cambria Math"/>
                <w:i/>
                <w:sz w:val="36"/>
                <w:szCs w:val="36"/>
              </w:rPr>
            </m:ctrlPr>
          </m:sSubSupPr>
          <m:e>
            <m:r>
              <w:rPr>
                <w:rFonts w:ascii="Cambria Math"/>
                <w:sz w:val="36"/>
                <w:szCs w:val="36"/>
              </w:rPr>
              <m:t>W</m:t>
            </m:r>
          </m:e>
          <m:sub>
            <m:r>
              <w:rPr>
                <w:rFonts w:ascii="Cambria Math"/>
                <w:sz w:val="36"/>
                <w:szCs w:val="36"/>
              </w:rPr>
              <m:t>ткм</m:t>
            </m:r>
            <m:ctrlPr>
              <w:rPr>
                <w:rFonts w:ascii="Cambria Math" w:hAnsi="Cambria Math"/>
                <w:i/>
                <w:sz w:val="36"/>
                <w:szCs w:val="36"/>
              </w:rPr>
            </m:ctrlPr>
          </m:sub>
          <m:sup>
            <m:r>
              <w:rPr>
                <w:rFonts w:ascii="Cambria Math"/>
                <w:sz w:val="36"/>
                <w:szCs w:val="36"/>
              </w:rPr>
              <m:t>ч</m:t>
            </m:r>
            <m:ctrlPr>
              <w:rPr>
                <w:rFonts w:ascii="Cambria Math" w:hAnsi="Cambria Math"/>
                <w:i/>
                <w:sz w:val="36"/>
                <w:szCs w:val="36"/>
              </w:rPr>
            </m:ctrlPr>
          </m:sup>
        </m:sSubSup>
        <m:r>
          <w:rPr>
            <w:rFonts w:ascii="Cambria Math"/>
            <w:sz w:val="36"/>
            <w:szCs w:val="36"/>
          </w:rPr>
          <m:t>=</m:t>
        </m:r>
        <m:f>
          <m:fPr>
            <m:ctrlPr>
              <w:rPr>
                <w:rFonts w:ascii="Cambria Math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/>
                    <w:sz w:val="36"/>
                    <w:szCs w:val="36"/>
                  </w:rPr>
                  <m:t>q</m:t>
                </m:r>
              </m:e>
              <m:sub>
                <m:r>
                  <w:rPr>
                    <w:rFonts w:ascii="Cambria Math"/>
                    <w:sz w:val="36"/>
                    <w:szCs w:val="36"/>
                  </w:rPr>
                  <m:t>н</m:t>
                </m: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ub>
            </m:sSub>
            <m:sSub>
              <m:sSub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/>
                    <w:sz w:val="36"/>
                    <w:szCs w:val="36"/>
                  </w:rPr>
                  <m:t>γ</m:t>
                </m:r>
              </m:e>
              <m:sub>
                <m:r>
                  <w:rPr>
                    <w:rFonts w:ascii="Cambria Math"/>
                    <w:sz w:val="36"/>
                    <w:szCs w:val="36"/>
                  </w:rPr>
                  <m:t>с</m:t>
                </m: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ub>
            </m:sSub>
            <m:sSub>
              <m:sSub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/>
                    <w:sz w:val="36"/>
                    <w:szCs w:val="36"/>
                  </w:rPr>
                  <m:t>l</m:t>
                </m:r>
              </m:e>
              <m:sub>
                <m:r>
                  <w:rPr>
                    <w:rFonts w:ascii="Cambria Math"/>
                    <w:sz w:val="36"/>
                    <w:szCs w:val="36"/>
                  </w:rPr>
                  <m:t>г</m:t>
                </m: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ub>
            </m:sSub>
            <m:r>
              <w:rPr>
                <w:rFonts w:ascii="Cambria Math"/>
                <w:sz w:val="36"/>
                <w:szCs w:val="36"/>
              </w:rPr>
              <m:t>β</m:t>
            </m:r>
            <m:sSub>
              <m:sSub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/>
                    <w:sz w:val="36"/>
                    <w:szCs w:val="36"/>
                  </w:rPr>
                  <m:t>т</m:t>
                </m: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ub>
            </m:sSub>
            <m:ctrlPr>
              <w:rPr>
                <w:rFonts w:ascii="Cambria Math" w:hAnsi="Cambria Math"/>
                <w:i/>
                <w:sz w:val="36"/>
                <w:szCs w:val="36"/>
              </w:rPr>
            </m:ctrlPr>
          </m:num>
          <m:den>
            <m:sSub>
              <m:sSub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/>
                    <w:sz w:val="36"/>
                    <w:szCs w:val="36"/>
                  </w:rPr>
                  <m:t>l</m:t>
                </m:r>
              </m:e>
              <m:sub>
                <m:r>
                  <w:rPr>
                    <w:rFonts w:ascii="Cambria Math"/>
                    <w:sz w:val="36"/>
                    <w:szCs w:val="36"/>
                  </w:rPr>
                  <m:t>гр</m:t>
                </m: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ub>
            </m:sSub>
            <m:r>
              <w:rPr>
                <w:rFonts w:ascii="Cambria Math"/>
                <w:sz w:val="36"/>
                <w:szCs w:val="36"/>
              </w:rPr>
              <m:t>+β</m:t>
            </m:r>
            <m:sSub>
              <m:sSub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/>
                    <w:sz w:val="36"/>
                    <w:szCs w:val="36"/>
                  </w:rPr>
                  <m:t>V</m:t>
                </m:r>
              </m:e>
              <m:sub>
                <m:r>
                  <w:rPr>
                    <w:rFonts w:ascii="Cambria Math"/>
                    <w:sz w:val="36"/>
                    <w:szCs w:val="36"/>
                  </w:rPr>
                  <m:t>т</m:t>
                </m: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ub>
            </m:sSub>
            <m:sSub>
              <m:sSubPr>
                <m:ctrlPr>
                  <w:rPr>
                    <w:rFonts w:ascii="Cambria Math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/>
                    <w:sz w:val="36"/>
                    <w:szCs w:val="36"/>
                  </w:rPr>
                  <m:t>t</m:t>
                </m:r>
              </m:e>
              <m:sub>
                <m:r>
                  <w:rPr>
                    <w:rFonts w:ascii="Cambria Math"/>
                    <w:sz w:val="36"/>
                    <w:szCs w:val="36"/>
                  </w:rPr>
                  <m:t>п-р</m:t>
                </m:r>
                <m:ctrlPr>
                  <w:rPr>
                    <w:rFonts w:ascii="Cambria Math" w:hAnsi="Cambria Math"/>
                    <w:i/>
                    <w:sz w:val="36"/>
                    <w:szCs w:val="36"/>
                  </w:rPr>
                </m:ctrlPr>
              </m:sub>
            </m:sSub>
            <m:ctrlPr>
              <w:rPr>
                <w:rFonts w:ascii="Cambria Math" w:hAnsi="Cambria Math"/>
                <w:i/>
                <w:sz w:val="36"/>
                <w:szCs w:val="36"/>
              </w:rPr>
            </m:ctrlPr>
          </m:den>
        </m:f>
      </m:oMath>
      <w:r>
        <w:t xml:space="preserve">                                           (1) </w:t>
      </w:r>
    </w:p>
    <w:p w14:paraId="3F702E0A" w14:textId="77777777" w:rsidR="00791F2B" w:rsidRDefault="00791F2B" w:rsidP="00791F2B">
      <w:pPr>
        <w:ind w:firstLine="561"/>
        <w:jc w:val="both"/>
      </w:pPr>
    </w:p>
    <w:p w14:paraId="4DA31431" w14:textId="77777777" w:rsidR="00791F2B" w:rsidRDefault="00791F2B" w:rsidP="00D571B1">
      <w:pPr>
        <w:spacing w:after="0"/>
        <w:ind w:firstLine="561"/>
        <w:jc w:val="both"/>
      </w:pPr>
      <w:r>
        <w:t xml:space="preserve">Количественную оценку влияния показателей на выработку </w:t>
      </w:r>
      <w:proofErr w:type="gramStart"/>
      <w:r>
        <w:t>можно пол</w:t>
      </w:r>
      <w:r>
        <w:t>у</w:t>
      </w:r>
      <w:r>
        <w:t>чить</w:t>
      </w:r>
      <w:proofErr w:type="gramEnd"/>
      <w:r>
        <w:t xml:space="preserve"> используя метод характеристических графиков.</w:t>
      </w:r>
    </w:p>
    <w:p w14:paraId="044A7E7C" w14:textId="77777777" w:rsidR="00791F2B" w:rsidRDefault="00791F2B" w:rsidP="00D571B1">
      <w:pPr>
        <w:spacing w:after="0"/>
        <w:ind w:firstLine="561"/>
        <w:jc w:val="both"/>
      </w:pPr>
      <w:r>
        <w:t>Характеристическим называется совмещенный график, на котором пок</w:t>
      </w:r>
      <w:r>
        <w:t>а</w:t>
      </w:r>
      <w:r>
        <w:t>зывается зависимость выработки от различных показателей. Он строится для конкретных условий эксплуатации данного АТП.</w:t>
      </w:r>
    </w:p>
    <w:p w14:paraId="39703CB0" w14:textId="77777777" w:rsidR="00D571B1" w:rsidRDefault="00D571B1" w:rsidP="00791F2B">
      <w:pPr>
        <w:jc w:val="center"/>
        <w:rPr>
          <w:b/>
        </w:rPr>
      </w:pPr>
    </w:p>
    <w:p w14:paraId="2428A60A" w14:textId="2B74C32C" w:rsidR="00791F2B" w:rsidRDefault="00791F2B" w:rsidP="00791F2B">
      <w:pPr>
        <w:jc w:val="center"/>
        <w:rPr>
          <w:b/>
        </w:rPr>
      </w:pPr>
      <w:r>
        <w:rPr>
          <w:b/>
        </w:rPr>
        <w:t>Задача для самостоятельного решения</w:t>
      </w:r>
    </w:p>
    <w:p w14:paraId="4676A42D" w14:textId="77777777" w:rsidR="00791F2B" w:rsidRDefault="00791F2B" w:rsidP="00791F2B">
      <w:pPr>
        <w:jc w:val="center"/>
        <w:rPr>
          <w:b/>
        </w:rPr>
      </w:pPr>
    </w:p>
    <w:p w14:paraId="50852452" w14:textId="009F7F42" w:rsidR="00791F2B" w:rsidRDefault="00791F2B" w:rsidP="00791F2B">
      <w:pPr>
        <w:ind w:firstLine="561"/>
        <w:jc w:val="both"/>
      </w:pPr>
      <w:r>
        <w:t>Построить характеристический график для следующих условий эксплуат</w:t>
      </w:r>
      <w:r>
        <w:t>а</w:t>
      </w:r>
      <w:r>
        <w:t xml:space="preserve">ции (таблица 1). По оси </w:t>
      </w:r>
      <w:r>
        <w:sym w:font="Symbol" w:char="F055"/>
      </w:r>
      <w:r>
        <w:t xml:space="preserve">  откладываются значения выработки за час (по да</w:t>
      </w:r>
      <w:r>
        <w:t>н</w:t>
      </w:r>
      <w:r>
        <w:t xml:space="preserve">ным задачи прямая А-А), а по оси  </w:t>
      </w:r>
      <w:r>
        <w:sym w:font="Symbol" w:char="F043"/>
      </w:r>
      <w:r>
        <w:t>, поочередно подставляя значения показ</w:t>
      </w:r>
      <w:r>
        <w:t>а</w:t>
      </w:r>
      <w:r>
        <w:t>телей в формулу (1), требуется просчитать по 5 значений производительн</w:t>
      </w:r>
      <w:r>
        <w:t>о</w:t>
      </w:r>
      <w:r>
        <w:t>сти:</w:t>
      </w:r>
    </w:p>
    <w:p w14:paraId="1ECF2CB1" w14:textId="4F95F3B5" w:rsidR="00791F2B" w:rsidRDefault="00791F2B" w:rsidP="00791F2B">
      <w:pPr>
        <w:ind w:firstLine="561"/>
        <w:jc w:val="both"/>
      </w:pPr>
      <w:proofErr w:type="gramStart"/>
      <w:r>
        <w:t xml:space="preserve">а)  </w:t>
      </w:r>
      <w:r w:rsidR="0010300C" w:rsidRPr="0010300C">
        <w:rPr>
          <w:lang w:val="en-US"/>
        </w:rPr>
        <w:t>q</w:t>
      </w:r>
      <w:proofErr w:type="gramEnd"/>
      <w:r w:rsidR="0010300C" w:rsidRPr="0010300C">
        <w:rPr>
          <w:vertAlign w:val="subscript"/>
        </w:rPr>
        <w:t xml:space="preserve"> н</w:t>
      </w:r>
      <w:r>
        <w:t xml:space="preserve"> </w:t>
      </w:r>
      <w:r>
        <w:rPr>
          <w:lang w:val="en-US"/>
        </w:rPr>
        <w:sym w:font="Symbol" w:char="F0D7"/>
      </w:r>
      <w:r>
        <w:t xml:space="preserve"> </w:t>
      </w:r>
      <w:r>
        <w:sym w:font="Symbol" w:char="F067"/>
      </w:r>
      <w:r>
        <w:t xml:space="preserve">  (т), шаг 2</w:t>
      </w:r>
    </w:p>
    <w:p w14:paraId="0CF2400C" w14:textId="2E4B04AF" w:rsidR="00791F2B" w:rsidRDefault="00791F2B" w:rsidP="00791F2B">
      <w:r>
        <w:t xml:space="preserve">        б)  </w:t>
      </w:r>
      <w:r>
        <w:rPr>
          <w:lang w:val="en-US"/>
        </w:rPr>
        <w:sym w:font="Symbol" w:char="F062"/>
      </w:r>
      <w:r>
        <w:t xml:space="preserve"> </w:t>
      </w:r>
      <w:r w:rsidR="0010300C">
        <w:t>и</w:t>
      </w:r>
      <w:r>
        <w:t xml:space="preserve"> </w:t>
      </w:r>
      <w:r>
        <w:sym w:font="Symbol" w:char="F067"/>
      </w:r>
      <w:r>
        <w:t xml:space="preserve"> , шаг 0,2</w:t>
      </w:r>
    </w:p>
    <w:p w14:paraId="448FB33F" w14:textId="77777777" w:rsidR="00791F2B" w:rsidRDefault="00791F2B" w:rsidP="00791F2B">
      <w:r>
        <w:t xml:space="preserve">        </w:t>
      </w:r>
      <w:proofErr w:type="gramStart"/>
      <w:r>
        <w:t xml:space="preserve">в)  </w:t>
      </w:r>
      <w:r>
        <w:rPr>
          <w:lang w:val="en-US"/>
        </w:rPr>
        <w:t>V</w:t>
      </w:r>
      <w:proofErr w:type="gramEnd"/>
      <w:r>
        <w:t>т  16-36, шаг 4</w:t>
      </w:r>
    </w:p>
    <w:p w14:paraId="57DC5C24" w14:textId="2D940454" w:rsidR="00791F2B" w:rsidRDefault="00791F2B" w:rsidP="00791F2B">
      <w:r>
        <w:t xml:space="preserve">        </w:t>
      </w:r>
      <w:proofErr w:type="gramStart"/>
      <w:r>
        <w:t xml:space="preserve">г)   </w:t>
      </w:r>
      <w:proofErr w:type="gramEnd"/>
      <w:r>
        <w:rPr>
          <w:lang w:val="en-US"/>
        </w:rPr>
        <w:t>t</w:t>
      </w:r>
      <w:r>
        <w:rPr>
          <w:vertAlign w:val="subscript"/>
        </w:rPr>
        <w:t>п-р</w:t>
      </w:r>
      <w:r>
        <w:t>,</w:t>
      </w:r>
      <w:r w:rsidR="0010300C">
        <w:t xml:space="preserve"> </w:t>
      </w:r>
      <w:r w:rsidR="0010300C" w:rsidRPr="0010300C">
        <w:rPr>
          <w:sz w:val="24"/>
          <w:szCs w:val="24"/>
        </w:rPr>
        <w:t>(</w:t>
      </w:r>
      <w:r w:rsidRPr="0010300C">
        <w:rPr>
          <w:sz w:val="24"/>
          <w:szCs w:val="24"/>
        </w:rPr>
        <w:t>ч</w:t>
      </w:r>
      <w:r w:rsidR="0010300C" w:rsidRPr="0010300C">
        <w:rPr>
          <w:sz w:val="24"/>
          <w:szCs w:val="24"/>
        </w:rPr>
        <w:t>)</w:t>
      </w:r>
      <w:r>
        <w:t xml:space="preserve">,  шаг 0,2  </w:t>
      </w:r>
    </w:p>
    <w:p w14:paraId="3BC7AC44" w14:textId="01E1BEE1" w:rsidR="00791F2B" w:rsidRDefault="00791F2B" w:rsidP="00791F2B">
      <w:pPr>
        <w:pStyle w:val="3"/>
      </w:pPr>
    </w:p>
    <w:p w14:paraId="4C645E2F" w14:textId="417E0900" w:rsidR="00D571B1" w:rsidRDefault="00D571B1" w:rsidP="00D571B1">
      <w:pPr>
        <w:rPr>
          <w:lang w:eastAsia="ru-RU"/>
        </w:rPr>
      </w:pPr>
    </w:p>
    <w:p w14:paraId="1B2C2104" w14:textId="77777777" w:rsidR="00D571B1" w:rsidRPr="00D571B1" w:rsidRDefault="00D571B1" w:rsidP="00D571B1">
      <w:pPr>
        <w:rPr>
          <w:lang w:eastAsia="ru-RU"/>
        </w:rPr>
      </w:pPr>
    </w:p>
    <w:p w14:paraId="762888B6" w14:textId="10A5F505" w:rsidR="00791F2B" w:rsidRDefault="00791F2B" w:rsidP="00791F2B">
      <w:pPr>
        <w:pStyle w:val="3"/>
      </w:pPr>
      <w:r>
        <w:lastRenderedPageBreak/>
        <w:t>Таблица</w:t>
      </w:r>
      <w:r w:rsidR="00C92716">
        <w:t xml:space="preserve"> </w:t>
      </w:r>
      <w:r>
        <w:t>1</w:t>
      </w:r>
      <w:r w:rsidR="00C92716">
        <w:t>.</w:t>
      </w:r>
      <w:r>
        <w:t xml:space="preserve"> – Исходные данные по вариантам</w:t>
      </w:r>
    </w:p>
    <w:tbl>
      <w:tblPr>
        <w:tblW w:w="972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09"/>
        <w:gridCol w:w="841"/>
        <w:gridCol w:w="842"/>
        <w:gridCol w:w="841"/>
        <w:gridCol w:w="842"/>
        <w:gridCol w:w="841"/>
        <w:gridCol w:w="842"/>
        <w:gridCol w:w="841"/>
        <w:gridCol w:w="842"/>
        <w:gridCol w:w="841"/>
        <w:gridCol w:w="842"/>
      </w:tblGrid>
      <w:tr w:rsidR="00C92716" w:rsidRPr="00C92716" w14:paraId="6ED0D283" w14:textId="77777777" w:rsidTr="00D571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09" w:type="dxa"/>
            <w:vMerge w:val="restart"/>
          </w:tcPr>
          <w:p w14:paraId="07D07D93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Показ</w:t>
            </w:r>
            <w:r w:rsidRPr="00C92716">
              <w:rPr>
                <w:szCs w:val="28"/>
              </w:rPr>
              <w:t>а</w:t>
            </w:r>
            <w:r w:rsidRPr="00C92716">
              <w:rPr>
                <w:szCs w:val="28"/>
              </w:rPr>
              <w:t>тели</w:t>
            </w:r>
          </w:p>
        </w:tc>
        <w:tc>
          <w:tcPr>
            <w:tcW w:w="8415" w:type="dxa"/>
            <w:gridSpan w:val="10"/>
          </w:tcPr>
          <w:p w14:paraId="646E1963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Вариант</w:t>
            </w:r>
          </w:p>
        </w:tc>
      </w:tr>
      <w:tr w:rsidR="00C92716" w:rsidRPr="00C92716" w14:paraId="5C9F9423" w14:textId="77777777" w:rsidTr="00D571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309" w:type="dxa"/>
            <w:vMerge/>
          </w:tcPr>
          <w:p w14:paraId="5C28ECD7" w14:textId="77777777" w:rsidR="00C92716" w:rsidRPr="00C92716" w:rsidRDefault="00C92716" w:rsidP="00BB6C9A">
            <w:pPr>
              <w:jc w:val="both"/>
              <w:rPr>
                <w:szCs w:val="28"/>
              </w:rPr>
            </w:pPr>
          </w:p>
        </w:tc>
        <w:tc>
          <w:tcPr>
            <w:tcW w:w="841" w:type="dxa"/>
          </w:tcPr>
          <w:p w14:paraId="2912DAAF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</w:t>
            </w:r>
          </w:p>
        </w:tc>
        <w:tc>
          <w:tcPr>
            <w:tcW w:w="842" w:type="dxa"/>
          </w:tcPr>
          <w:p w14:paraId="535C389A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2</w:t>
            </w:r>
          </w:p>
        </w:tc>
        <w:tc>
          <w:tcPr>
            <w:tcW w:w="841" w:type="dxa"/>
          </w:tcPr>
          <w:p w14:paraId="13F43B4C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3</w:t>
            </w:r>
          </w:p>
        </w:tc>
        <w:tc>
          <w:tcPr>
            <w:tcW w:w="842" w:type="dxa"/>
          </w:tcPr>
          <w:p w14:paraId="1B9393CD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4</w:t>
            </w:r>
          </w:p>
        </w:tc>
        <w:tc>
          <w:tcPr>
            <w:tcW w:w="841" w:type="dxa"/>
          </w:tcPr>
          <w:p w14:paraId="0799D400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5</w:t>
            </w:r>
          </w:p>
        </w:tc>
        <w:tc>
          <w:tcPr>
            <w:tcW w:w="842" w:type="dxa"/>
          </w:tcPr>
          <w:p w14:paraId="3366C424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6</w:t>
            </w:r>
          </w:p>
        </w:tc>
        <w:tc>
          <w:tcPr>
            <w:tcW w:w="841" w:type="dxa"/>
          </w:tcPr>
          <w:p w14:paraId="087F5F24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7</w:t>
            </w:r>
          </w:p>
        </w:tc>
        <w:tc>
          <w:tcPr>
            <w:tcW w:w="842" w:type="dxa"/>
          </w:tcPr>
          <w:p w14:paraId="19719530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8</w:t>
            </w:r>
          </w:p>
        </w:tc>
        <w:tc>
          <w:tcPr>
            <w:tcW w:w="841" w:type="dxa"/>
          </w:tcPr>
          <w:p w14:paraId="35751340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9</w:t>
            </w:r>
          </w:p>
        </w:tc>
        <w:tc>
          <w:tcPr>
            <w:tcW w:w="842" w:type="dxa"/>
          </w:tcPr>
          <w:p w14:paraId="67705CA8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10</w:t>
            </w:r>
          </w:p>
        </w:tc>
      </w:tr>
      <w:tr w:rsidR="00C92716" w:rsidRPr="00C92716" w14:paraId="55197FD7" w14:textId="77777777" w:rsidTr="00D571B1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7102ED43" w14:textId="53E1B5B4" w:rsidR="00C92716" w:rsidRPr="00C92716" w:rsidRDefault="006542D1" w:rsidP="00BB6C9A">
            <w:pPr>
              <w:jc w:val="center"/>
              <w:rPr>
                <w:szCs w:val="28"/>
              </w:rPr>
            </w:pPr>
            <w:bookmarkStart w:id="0" w:name="_Hlk94107593"/>
            <w:r w:rsidRPr="006542D1">
              <w:rPr>
                <w:szCs w:val="28"/>
                <w:lang w:val="en-US"/>
              </w:rPr>
              <w:t>q</w:t>
            </w:r>
            <w:r w:rsidRPr="006542D1">
              <w:rPr>
                <w:szCs w:val="28"/>
                <w:vertAlign w:val="subscript"/>
              </w:rPr>
              <w:t xml:space="preserve"> </w:t>
            </w:r>
            <w:r w:rsidR="00C92716" w:rsidRPr="00C92716">
              <w:rPr>
                <w:szCs w:val="28"/>
                <w:vertAlign w:val="subscript"/>
              </w:rPr>
              <w:t>н</w:t>
            </w:r>
            <w:bookmarkEnd w:id="0"/>
            <w:r w:rsidR="00C92716" w:rsidRPr="00C92716">
              <w:rPr>
                <w:szCs w:val="28"/>
              </w:rPr>
              <w:t xml:space="preserve">, </w:t>
            </w:r>
            <w:r>
              <w:rPr>
                <w:szCs w:val="28"/>
              </w:rPr>
              <w:t>(</w:t>
            </w:r>
            <w:r w:rsidR="00C92716" w:rsidRPr="006542D1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841" w:type="dxa"/>
          </w:tcPr>
          <w:p w14:paraId="1855086C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10</w:t>
            </w:r>
          </w:p>
        </w:tc>
        <w:tc>
          <w:tcPr>
            <w:tcW w:w="842" w:type="dxa"/>
          </w:tcPr>
          <w:p w14:paraId="1130CC10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12</w:t>
            </w:r>
          </w:p>
        </w:tc>
        <w:tc>
          <w:tcPr>
            <w:tcW w:w="841" w:type="dxa"/>
          </w:tcPr>
          <w:p w14:paraId="18113777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8</w:t>
            </w:r>
          </w:p>
        </w:tc>
        <w:tc>
          <w:tcPr>
            <w:tcW w:w="842" w:type="dxa"/>
          </w:tcPr>
          <w:p w14:paraId="678985CD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6</w:t>
            </w:r>
          </w:p>
        </w:tc>
        <w:tc>
          <w:tcPr>
            <w:tcW w:w="841" w:type="dxa"/>
          </w:tcPr>
          <w:p w14:paraId="21DF04CF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5</w:t>
            </w:r>
          </w:p>
        </w:tc>
        <w:tc>
          <w:tcPr>
            <w:tcW w:w="842" w:type="dxa"/>
          </w:tcPr>
          <w:p w14:paraId="03C82BEE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3</w:t>
            </w:r>
          </w:p>
        </w:tc>
        <w:tc>
          <w:tcPr>
            <w:tcW w:w="841" w:type="dxa"/>
          </w:tcPr>
          <w:p w14:paraId="3149FBD0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1,5</w:t>
            </w:r>
          </w:p>
        </w:tc>
        <w:tc>
          <w:tcPr>
            <w:tcW w:w="842" w:type="dxa"/>
          </w:tcPr>
          <w:p w14:paraId="7E4E36CC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4</w:t>
            </w:r>
          </w:p>
        </w:tc>
        <w:tc>
          <w:tcPr>
            <w:tcW w:w="841" w:type="dxa"/>
          </w:tcPr>
          <w:p w14:paraId="199920F4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8</w:t>
            </w:r>
          </w:p>
        </w:tc>
        <w:tc>
          <w:tcPr>
            <w:tcW w:w="842" w:type="dxa"/>
          </w:tcPr>
          <w:p w14:paraId="2291F966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10</w:t>
            </w:r>
          </w:p>
        </w:tc>
      </w:tr>
      <w:tr w:rsidR="00C92716" w:rsidRPr="00C92716" w14:paraId="7FA2884F" w14:textId="77777777" w:rsidTr="00D571B1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4E4A4760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  <w:lang w:val="en-US"/>
              </w:rPr>
              <w:sym w:font="Symbol" w:char="F067"/>
            </w:r>
            <w:r w:rsidRPr="00C92716">
              <w:rPr>
                <w:szCs w:val="28"/>
                <w:vertAlign w:val="subscript"/>
              </w:rPr>
              <w:t>с</w:t>
            </w:r>
          </w:p>
        </w:tc>
        <w:tc>
          <w:tcPr>
            <w:tcW w:w="841" w:type="dxa"/>
          </w:tcPr>
          <w:p w14:paraId="12A119C6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0,5</w:t>
            </w:r>
          </w:p>
        </w:tc>
        <w:tc>
          <w:tcPr>
            <w:tcW w:w="842" w:type="dxa"/>
          </w:tcPr>
          <w:p w14:paraId="496689FC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0,6</w:t>
            </w:r>
          </w:p>
        </w:tc>
        <w:tc>
          <w:tcPr>
            <w:tcW w:w="841" w:type="dxa"/>
          </w:tcPr>
          <w:p w14:paraId="7DC86634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0,7</w:t>
            </w:r>
          </w:p>
        </w:tc>
        <w:tc>
          <w:tcPr>
            <w:tcW w:w="842" w:type="dxa"/>
          </w:tcPr>
          <w:p w14:paraId="0C05DB0B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0,8</w:t>
            </w:r>
          </w:p>
        </w:tc>
        <w:tc>
          <w:tcPr>
            <w:tcW w:w="841" w:type="dxa"/>
          </w:tcPr>
          <w:p w14:paraId="57B0FC1A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0,9</w:t>
            </w:r>
          </w:p>
        </w:tc>
        <w:tc>
          <w:tcPr>
            <w:tcW w:w="842" w:type="dxa"/>
          </w:tcPr>
          <w:p w14:paraId="3BC459BF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</w:t>
            </w:r>
          </w:p>
        </w:tc>
        <w:tc>
          <w:tcPr>
            <w:tcW w:w="841" w:type="dxa"/>
          </w:tcPr>
          <w:p w14:paraId="76B3C83A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0,5</w:t>
            </w:r>
          </w:p>
        </w:tc>
        <w:tc>
          <w:tcPr>
            <w:tcW w:w="842" w:type="dxa"/>
          </w:tcPr>
          <w:p w14:paraId="6A156316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0,6</w:t>
            </w:r>
          </w:p>
        </w:tc>
        <w:tc>
          <w:tcPr>
            <w:tcW w:w="841" w:type="dxa"/>
          </w:tcPr>
          <w:p w14:paraId="5187334F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0,7</w:t>
            </w:r>
          </w:p>
        </w:tc>
        <w:tc>
          <w:tcPr>
            <w:tcW w:w="842" w:type="dxa"/>
          </w:tcPr>
          <w:p w14:paraId="4AC84241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0,8</w:t>
            </w:r>
          </w:p>
        </w:tc>
      </w:tr>
      <w:tr w:rsidR="00C92716" w:rsidRPr="00C92716" w14:paraId="22B33424" w14:textId="77777777" w:rsidTr="00D571B1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19543098" w14:textId="5354EBE6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  <w:lang w:val="en-US"/>
              </w:rPr>
              <w:t>l</w:t>
            </w:r>
            <w:r w:rsidRPr="00C92716">
              <w:rPr>
                <w:szCs w:val="28"/>
              </w:rPr>
              <w:t xml:space="preserve"> </w:t>
            </w:r>
            <w:r w:rsidRPr="00C92716">
              <w:rPr>
                <w:szCs w:val="28"/>
                <w:vertAlign w:val="subscript"/>
              </w:rPr>
              <w:t xml:space="preserve">гр, </w:t>
            </w:r>
            <w:r w:rsidR="006542D1">
              <w:rPr>
                <w:szCs w:val="28"/>
              </w:rPr>
              <w:t>(</w:t>
            </w:r>
            <w:r w:rsidRPr="006542D1">
              <w:rPr>
                <w:sz w:val="24"/>
                <w:szCs w:val="24"/>
              </w:rPr>
              <w:t>км</w:t>
            </w:r>
            <w:r w:rsidR="006542D1">
              <w:rPr>
                <w:sz w:val="24"/>
                <w:szCs w:val="24"/>
              </w:rPr>
              <w:t>)</w:t>
            </w:r>
          </w:p>
        </w:tc>
        <w:tc>
          <w:tcPr>
            <w:tcW w:w="841" w:type="dxa"/>
          </w:tcPr>
          <w:p w14:paraId="4DD8EE4A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10</w:t>
            </w:r>
          </w:p>
        </w:tc>
        <w:tc>
          <w:tcPr>
            <w:tcW w:w="842" w:type="dxa"/>
          </w:tcPr>
          <w:p w14:paraId="163A7A22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15</w:t>
            </w:r>
          </w:p>
        </w:tc>
        <w:tc>
          <w:tcPr>
            <w:tcW w:w="841" w:type="dxa"/>
          </w:tcPr>
          <w:p w14:paraId="5C6C1762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20</w:t>
            </w:r>
          </w:p>
        </w:tc>
        <w:tc>
          <w:tcPr>
            <w:tcW w:w="842" w:type="dxa"/>
          </w:tcPr>
          <w:p w14:paraId="39C9EACF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25</w:t>
            </w:r>
          </w:p>
        </w:tc>
        <w:tc>
          <w:tcPr>
            <w:tcW w:w="841" w:type="dxa"/>
          </w:tcPr>
          <w:p w14:paraId="1241E9BC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30</w:t>
            </w:r>
          </w:p>
        </w:tc>
        <w:tc>
          <w:tcPr>
            <w:tcW w:w="842" w:type="dxa"/>
          </w:tcPr>
          <w:p w14:paraId="05B07F4F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5</w:t>
            </w:r>
          </w:p>
        </w:tc>
        <w:tc>
          <w:tcPr>
            <w:tcW w:w="841" w:type="dxa"/>
          </w:tcPr>
          <w:p w14:paraId="5F109B0A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10</w:t>
            </w:r>
          </w:p>
        </w:tc>
        <w:tc>
          <w:tcPr>
            <w:tcW w:w="842" w:type="dxa"/>
          </w:tcPr>
          <w:p w14:paraId="1B18C852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15</w:t>
            </w:r>
          </w:p>
        </w:tc>
        <w:tc>
          <w:tcPr>
            <w:tcW w:w="841" w:type="dxa"/>
          </w:tcPr>
          <w:p w14:paraId="20C9A4AB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20</w:t>
            </w:r>
          </w:p>
        </w:tc>
        <w:tc>
          <w:tcPr>
            <w:tcW w:w="842" w:type="dxa"/>
          </w:tcPr>
          <w:p w14:paraId="72BEF468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25</w:t>
            </w:r>
          </w:p>
        </w:tc>
      </w:tr>
      <w:tr w:rsidR="00C92716" w:rsidRPr="00C92716" w14:paraId="1EDFCA30" w14:textId="77777777" w:rsidTr="00D571B1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4FE41461" w14:textId="7DAB3584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  <w:lang w:val="en-US"/>
              </w:rPr>
              <w:t>V</w:t>
            </w:r>
            <w:proofErr w:type="gramStart"/>
            <w:r w:rsidRPr="00C92716">
              <w:rPr>
                <w:szCs w:val="28"/>
              </w:rPr>
              <w:t>т</w:t>
            </w:r>
            <w:r w:rsidRPr="006542D1">
              <w:rPr>
                <w:sz w:val="24"/>
                <w:szCs w:val="24"/>
              </w:rPr>
              <w:t>,</w:t>
            </w:r>
            <w:r w:rsidR="006542D1" w:rsidRPr="006542D1">
              <w:rPr>
                <w:sz w:val="24"/>
                <w:szCs w:val="24"/>
              </w:rPr>
              <w:t>(</w:t>
            </w:r>
            <w:proofErr w:type="gramEnd"/>
            <w:r w:rsidRPr="006542D1">
              <w:rPr>
                <w:sz w:val="24"/>
                <w:szCs w:val="24"/>
              </w:rPr>
              <w:t>км/ч</w:t>
            </w:r>
            <w:r w:rsidR="006542D1" w:rsidRPr="006542D1">
              <w:rPr>
                <w:sz w:val="24"/>
                <w:szCs w:val="24"/>
              </w:rPr>
              <w:t>)</w:t>
            </w:r>
          </w:p>
        </w:tc>
        <w:tc>
          <w:tcPr>
            <w:tcW w:w="841" w:type="dxa"/>
          </w:tcPr>
          <w:p w14:paraId="7BEEBC21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15</w:t>
            </w:r>
          </w:p>
        </w:tc>
        <w:tc>
          <w:tcPr>
            <w:tcW w:w="842" w:type="dxa"/>
          </w:tcPr>
          <w:p w14:paraId="10B4379A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17</w:t>
            </w:r>
          </w:p>
        </w:tc>
        <w:tc>
          <w:tcPr>
            <w:tcW w:w="841" w:type="dxa"/>
          </w:tcPr>
          <w:p w14:paraId="6CC5BAED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19</w:t>
            </w:r>
          </w:p>
        </w:tc>
        <w:tc>
          <w:tcPr>
            <w:tcW w:w="842" w:type="dxa"/>
          </w:tcPr>
          <w:p w14:paraId="78A107D6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20</w:t>
            </w:r>
          </w:p>
        </w:tc>
        <w:tc>
          <w:tcPr>
            <w:tcW w:w="841" w:type="dxa"/>
          </w:tcPr>
          <w:p w14:paraId="54B692C1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22</w:t>
            </w:r>
          </w:p>
        </w:tc>
        <w:tc>
          <w:tcPr>
            <w:tcW w:w="842" w:type="dxa"/>
          </w:tcPr>
          <w:p w14:paraId="7B28D33F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15</w:t>
            </w:r>
          </w:p>
        </w:tc>
        <w:tc>
          <w:tcPr>
            <w:tcW w:w="841" w:type="dxa"/>
          </w:tcPr>
          <w:p w14:paraId="683D0F9F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17</w:t>
            </w:r>
          </w:p>
        </w:tc>
        <w:tc>
          <w:tcPr>
            <w:tcW w:w="842" w:type="dxa"/>
          </w:tcPr>
          <w:p w14:paraId="098D2ACB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19</w:t>
            </w:r>
          </w:p>
        </w:tc>
        <w:tc>
          <w:tcPr>
            <w:tcW w:w="841" w:type="dxa"/>
          </w:tcPr>
          <w:p w14:paraId="07AF7408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20</w:t>
            </w:r>
          </w:p>
        </w:tc>
        <w:tc>
          <w:tcPr>
            <w:tcW w:w="842" w:type="dxa"/>
          </w:tcPr>
          <w:p w14:paraId="710318EA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22</w:t>
            </w:r>
          </w:p>
        </w:tc>
      </w:tr>
      <w:tr w:rsidR="00C92716" w:rsidRPr="00C92716" w14:paraId="7F5E7787" w14:textId="77777777" w:rsidTr="00D571B1">
        <w:tblPrEx>
          <w:tblCellMar>
            <w:top w:w="0" w:type="dxa"/>
            <w:bottom w:w="0" w:type="dxa"/>
          </w:tblCellMar>
        </w:tblPrEx>
        <w:tc>
          <w:tcPr>
            <w:tcW w:w="1309" w:type="dxa"/>
          </w:tcPr>
          <w:p w14:paraId="0A5C4C9D" w14:textId="31D64408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  <w:lang w:val="en-US"/>
              </w:rPr>
              <w:t>t</w:t>
            </w:r>
            <w:r w:rsidRPr="00C92716">
              <w:rPr>
                <w:szCs w:val="28"/>
                <w:vertAlign w:val="subscript"/>
              </w:rPr>
              <w:t xml:space="preserve">п-р, </w:t>
            </w:r>
            <w:r w:rsidR="006542D1">
              <w:rPr>
                <w:szCs w:val="28"/>
              </w:rPr>
              <w:t>(</w:t>
            </w:r>
            <w:r w:rsidRPr="006542D1">
              <w:rPr>
                <w:sz w:val="24"/>
                <w:szCs w:val="24"/>
              </w:rPr>
              <w:t>ч</w:t>
            </w:r>
            <w:r w:rsidR="006542D1">
              <w:rPr>
                <w:sz w:val="24"/>
                <w:szCs w:val="24"/>
              </w:rPr>
              <w:t>)</w:t>
            </w:r>
          </w:p>
        </w:tc>
        <w:tc>
          <w:tcPr>
            <w:tcW w:w="841" w:type="dxa"/>
          </w:tcPr>
          <w:p w14:paraId="11F3C6DB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0,2</w:t>
            </w:r>
          </w:p>
        </w:tc>
        <w:tc>
          <w:tcPr>
            <w:tcW w:w="842" w:type="dxa"/>
          </w:tcPr>
          <w:p w14:paraId="50206C4A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0,4</w:t>
            </w:r>
          </w:p>
        </w:tc>
        <w:tc>
          <w:tcPr>
            <w:tcW w:w="841" w:type="dxa"/>
          </w:tcPr>
          <w:p w14:paraId="06E73D96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0,6</w:t>
            </w:r>
          </w:p>
        </w:tc>
        <w:tc>
          <w:tcPr>
            <w:tcW w:w="842" w:type="dxa"/>
          </w:tcPr>
          <w:p w14:paraId="703249C7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0,8</w:t>
            </w:r>
          </w:p>
        </w:tc>
        <w:tc>
          <w:tcPr>
            <w:tcW w:w="841" w:type="dxa"/>
          </w:tcPr>
          <w:p w14:paraId="54455087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1,0</w:t>
            </w:r>
          </w:p>
        </w:tc>
        <w:tc>
          <w:tcPr>
            <w:tcW w:w="842" w:type="dxa"/>
          </w:tcPr>
          <w:p w14:paraId="022F20FD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0,3</w:t>
            </w:r>
          </w:p>
        </w:tc>
        <w:tc>
          <w:tcPr>
            <w:tcW w:w="841" w:type="dxa"/>
          </w:tcPr>
          <w:p w14:paraId="65114A7F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0,5</w:t>
            </w:r>
          </w:p>
        </w:tc>
        <w:tc>
          <w:tcPr>
            <w:tcW w:w="842" w:type="dxa"/>
          </w:tcPr>
          <w:p w14:paraId="6363DA01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0,7</w:t>
            </w:r>
          </w:p>
        </w:tc>
        <w:tc>
          <w:tcPr>
            <w:tcW w:w="841" w:type="dxa"/>
          </w:tcPr>
          <w:p w14:paraId="08AF507A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0,9</w:t>
            </w:r>
          </w:p>
        </w:tc>
        <w:tc>
          <w:tcPr>
            <w:tcW w:w="842" w:type="dxa"/>
          </w:tcPr>
          <w:p w14:paraId="48AF1251" w14:textId="77777777" w:rsidR="00C92716" w:rsidRPr="00C92716" w:rsidRDefault="00C92716" w:rsidP="00BB6C9A">
            <w:pPr>
              <w:jc w:val="center"/>
              <w:rPr>
                <w:szCs w:val="28"/>
              </w:rPr>
            </w:pPr>
            <w:r w:rsidRPr="00C92716">
              <w:rPr>
                <w:szCs w:val="28"/>
              </w:rPr>
              <w:t>1,1</w:t>
            </w:r>
          </w:p>
        </w:tc>
      </w:tr>
    </w:tbl>
    <w:p w14:paraId="280931D4" w14:textId="77777777" w:rsidR="00C92716" w:rsidRDefault="00C92716" w:rsidP="00C92716">
      <w:pPr>
        <w:ind w:right="423"/>
        <w:jc w:val="both"/>
      </w:pPr>
    </w:p>
    <w:p w14:paraId="303BD332" w14:textId="6181B1B8" w:rsidR="00791F2B" w:rsidRDefault="00791F2B" w:rsidP="00791F2B">
      <w:pPr>
        <w:ind w:firstLine="935"/>
        <w:jc w:val="both"/>
      </w:pPr>
      <w:r>
        <w:t>По полученным результатам расчетов строится характеристический график, отражающий влияние различных показателей на производительность автомобиля. Студент должен сделать вывод и определить предельную величину показателей, (</w:t>
      </w:r>
      <w:r>
        <w:rPr>
          <w:lang w:val="en-US"/>
        </w:rPr>
        <w:t>q</w:t>
      </w:r>
      <w:r>
        <w:t xml:space="preserve">, </w:t>
      </w:r>
      <w:r>
        <w:sym w:font="Symbol" w:char="F067"/>
      </w:r>
      <w:r>
        <w:t>,</w:t>
      </w:r>
      <w:r w:rsidR="00012F61">
        <w:t xml:space="preserve"> </w:t>
      </w:r>
      <w:r>
        <w:rPr>
          <w:lang w:val="en-US"/>
        </w:rPr>
        <w:sym w:font="Symbol" w:char="F062"/>
      </w:r>
      <w:r>
        <w:t xml:space="preserve">, </w:t>
      </w:r>
      <w:r>
        <w:rPr>
          <w:lang w:val="en-US"/>
        </w:rPr>
        <w:t>V</w:t>
      </w:r>
      <w:r w:rsidRPr="00012F61">
        <w:rPr>
          <w:vertAlign w:val="subscript"/>
        </w:rPr>
        <w:t>т</w:t>
      </w:r>
      <w:r>
        <w:t xml:space="preserve"> и </w:t>
      </w:r>
      <w:r>
        <w:rPr>
          <w:lang w:val="en-US"/>
        </w:rPr>
        <w:t>t</w:t>
      </w:r>
      <w:r>
        <w:rPr>
          <w:vertAlign w:val="subscript"/>
        </w:rPr>
        <w:t>п-р</w:t>
      </w:r>
      <w:r>
        <w:t>)</w:t>
      </w:r>
      <w:r>
        <w:rPr>
          <w:vertAlign w:val="subscript"/>
        </w:rPr>
        <w:t xml:space="preserve"> </w:t>
      </w:r>
      <w:r>
        <w:t>при которых производительность автомобиля б</w:t>
      </w:r>
      <w:r>
        <w:t>у</w:t>
      </w:r>
      <w:r>
        <w:t>дет максимальной и выделить показатели, которые не влияют на увеличение производител</w:t>
      </w:r>
      <w:r>
        <w:t>ь</w:t>
      </w:r>
      <w:r>
        <w:t>ности подвижного состава.</w:t>
      </w:r>
    </w:p>
    <w:p w14:paraId="6CB33288" w14:textId="77777777" w:rsidR="00791F2B" w:rsidRPr="00791F2B" w:rsidRDefault="00791F2B" w:rsidP="00791F2B"/>
    <w:sectPr w:rsidR="00791F2B" w:rsidRPr="00791F2B" w:rsidSect="006C0B77">
      <w:footerReference w:type="default" r:id="rId6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C661E" w14:textId="77777777" w:rsidR="00C95B7C" w:rsidRDefault="00C95B7C" w:rsidP="00D571B1">
      <w:pPr>
        <w:spacing w:after="0"/>
      </w:pPr>
      <w:r>
        <w:separator/>
      </w:r>
    </w:p>
  </w:endnote>
  <w:endnote w:type="continuationSeparator" w:id="0">
    <w:p w14:paraId="339442C6" w14:textId="77777777" w:rsidR="00C95B7C" w:rsidRDefault="00C95B7C" w:rsidP="00D571B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62295439"/>
      <w:docPartObj>
        <w:docPartGallery w:val="Page Numbers (Bottom of Page)"/>
        <w:docPartUnique/>
      </w:docPartObj>
    </w:sdtPr>
    <w:sdtContent>
      <w:p w14:paraId="46D181BE" w14:textId="211802F6" w:rsidR="00CD0FB8" w:rsidRDefault="00CD0FB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3D8E9F" w14:textId="77777777" w:rsidR="00CD0FB8" w:rsidRDefault="00CD0FB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88005" w14:textId="77777777" w:rsidR="00C95B7C" w:rsidRDefault="00C95B7C" w:rsidP="00D571B1">
      <w:pPr>
        <w:spacing w:after="0"/>
      </w:pPr>
      <w:r>
        <w:separator/>
      </w:r>
    </w:p>
  </w:footnote>
  <w:footnote w:type="continuationSeparator" w:id="0">
    <w:p w14:paraId="48F83A27" w14:textId="77777777" w:rsidR="00C95B7C" w:rsidRDefault="00C95B7C" w:rsidP="00D571B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839"/>
    <w:rsid w:val="00012F61"/>
    <w:rsid w:val="00075258"/>
    <w:rsid w:val="0010300C"/>
    <w:rsid w:val="00453ECE"/>
    <w:rsid w:val="006542D1"/>
    <w:rsid w:val="006C0B77"/>
    <w:rsid w:val="00791F2B"/>
    <w:rsid w:val="00804627"/>
    <w:rsid w:val="008242FF"/>
    <w:rsid w:val="00870751"/>
    <w:rsid w:val="00922C48"/>
    <w:rsid w:val="00B915B7"/>
    <w:rsid w:val="00C92716"/>
    <w:rsid w:val="00C95B7C"/>
    <w:rsid w:val="00CD0FB8"/>
    <w:rsid w:val="00CD27E5"/>
    <w:rsid w:val="00CE37AC"/>
    <w:rsid w:val="00D571B1"/>
    <w:rsid w:val="00E678C5"/>
    <w:rsid w:val="00EA59DF"/>
    <w:rsid w:val="00ED2839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FBDB1"/>
  <w15:chartTrackingRefBased/>
  <w15:docId w15:val="{0E4A7BA4-A855-423A-AB36-1C9DAC1B0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716"/>
    <w:pPr>
      <w:spacing w:line="240" w:lineRule="auto"/>
    </w:pPr>
    <w:rPr>
      <w:rFonts w:ascii="Times New Roman" w:hAnsi="Times New Roman"/>
      <w:sz w:val="28"/>
    </w:rPr>
  </w:style>
  <w:style w:type="paragraph" w:styleId="2">
    <w:name w:val="heading 2"/>
    <w:basedOn w:val="a"/>
    <w:next w:val="a"/>
    <w:link w:val="20"/>
    <w:qFormat/>
    <w:rsid w:val="00791F2B"/>
    <w:pPr>
      <w:keepNext/>
      <w:spacing w:after="0"/>
      <w:ind w:firstLine="561"/>
      <w:outlineLvl w:val="1"/>
    </w:pPr>
    <w:rPr>
      <w:rFonts w:eastAsia="Times New Roman" w:cs="Times New Roman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791F2B"/>
    <w:pPr>
      <w:keepNext/>
      <w:spacing w:after="0"/>
      <w:jc w:val="both"/>
      <w:outlineLvl w:val="2"/>
    </w:pPr>
    <w:rPr>
      <w:rFonts w:eastAsia="Times New Roman" w:cs="Times New Roman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91F2B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91F2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 Indent"/>
    <w:basedOn w:val="a"/>
    <w:link w:val="a4"/>
    <w:rsid w:val="00791F2B"/>
    <w:pPr>
      <w:spacing w:after="0"/>
      <w:ind w:firstLine="561"/>
      <w:jc w:val="both"/>
    </w:pPr>
    <w:rPr>
      <w:rFonts w:eastAsia="Times New Roman" w:cs="Times New Roman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791F2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D571B1"/>
    <w:pPr>
      <w:tabs>
        <w:tab w:val="center" w:pos="4677"/>
        <w:tab w:val="right" w:pos="9355"/>
      </w:tabs>
      <w:spacing w:after="0"/>
    </w:pPr>
  </w:style>
  <w:style w:type="character" w:customStyle="1" w:styleId="a6">
    <w:name w:val="Верхний колонтитул Знак"/>
    <w:basedOn w:val="a0"/>
    <w:link w:val="a5"/>
    <w:uiPriority w:val="99"/>
    <w:rsid w:val="00D571B1"/>
    <w:rPr>
      <w:rFonts w:ascii="Times New Roman" w:hAnsi="Times New Roman"/>
      <w:sz w:val="28"/>
    </w:rPr>
  </w:style>
  <w:style w:type="paragraph" w:styleId="a7">
    <w:name w:val="footer"/>
    <w:basedOn w:val="a"/>
    <w:link w:val="a8"/>
    <w:uiPriority w:val="99"/>
    <w:unhideWhenUsed/>
    <w:rsid w:val="00D571B1"/>
    <w:pPr>
      <w:tabs>
        <w:tab w:val="center" w:pos="4677"/>
        <w:tab w:val="right" w:pos="9355"/>
      </w:tabs>
      <w:spacing w:after="0"/>
    </w:pPr>
  </w:style>
  <w:style w:type="character" w:customStyle="1" w:styleId="a8">
    <w:name w:val="Нижний колонтитул Знак"/>
    <w:basedOn w:val="a0"/>
    <w:link w:val="a7"/>
    <w:uiPriority w:val="99"/>
    <w:rsid w:val="00D571B1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2022-01-26T10:01:00Z</dcterms:created>
  <dcterms:modified xsi:type="dcterms:W3CDTF">2022-01-26T10:41:00Z</dcterms:modified>
</cp:coreProperties>
</file>